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3EE" w:rsidRDefault="00C843EE" w:rsidP="00C843EE">
      <w:pPr>
        <w:ind w:firstLineChars="300" w:firstLine="607"/>
        <w:rPr>
          <w:rFonts w:hAnsi="ＭＳ 明朝"/>
        </w:rPr>
      </w:pPr>
      <w:r w:rsidRPr="009C4C42">
        <w:rPr>
          <w:rFonts w:hAnsi="ＭＳ 明朝" w:hint="eastAsia"/>
        </w:rPr>
        <w:t>みよし市生涯学習センタークラブ</w:t>
      </w:r>
      <w:r>
        <w:rPr>
          <w:rFonts w:hAnsi="ＭＳ 明朝" w:hint="eastAsia"/>
        </w:rPr>
        <w:t>登録</w:t>
      </w:r>
      <w:r w:rsidRPr="009C4C42">
        <w:rPr>
          <w:rFonts w:hAnsi="ＭＳ 明朝" w:hint="eastAsia"/>
        </w:rPr>
        <w:t>に関する要綱</w:t>
      </w:r>
    </w:p>
    <w:p w:rsidR="00C843EE" w:rsidRPr="009C4C42" w:rsidRDefault="00C843EE" w:rsidP="00C843EE">
      <w:pPr>
        <w:ind w:firstLineChars="300" w:firstLine="607"/>
        <w:rPr>
          <w:rFonts w:hAnsi="ＭＳ 明朝"/>
        </w:rPr>
      </w:pPr>
    </w:p>
    <w:p w:rsidR="00C843EE" w:rsidRPr="009C4C42" w:rsidRDefault="00C843EE" w:rsidP="00C843EE">
      <w:pPr>
        <w:ind w:firstLineChars="100" w:firstLine="202"/>
        <w:rPr>
          <w:rFonts w:hAnsi="ＭＳ 明朝"/>
        </w:rPr>
      </w:pPr>
      <w:r w:rsidRPr="009C4C42">
        <w:rPr>
          <w:rFonts w:hAnsi="ＭＳ 明朝" w:hint="eastAsia"/>
        </w:rPr>
        <w:t>（趣旨）</w:t>
      </w:r>
    </w:p>
    <w:p w:rsidR="00C843EE" w:rsidRPr="009C4C42" w:rsidRDefault="00C843EE" w:rsidP="00C843EE">
      <w:pPr>
        <w:ind w:left="202" w:hangingChars="100" w:hanging="202"/>
        <w:rPr>
          <w:rFonts w:hAnsi="ＭＳ 明朝"/>
        </w:rPr>
      </w:pPr>
      <w:r w:rsidRPr="009C4C42">
        <w:rPr>
          <w:rFonts w:hAnsi="ＭＳ 明朝" w:hint="eastAsia"/>
        </w:rPr>
        <w:t>第１条　この要綱は、みよし市図</w:t>
      </w:r>
      <w:r>
        <w:rPr>
          <w:rFonts w:hAnsi="ＭＳ 明朝" w:hint="eastAsia"/>
        </w:rPr>
        <w:t>書館学習交流プラザ管理規則（平成２８年みよし市教育委員会規則第１</w:t>
      </w:r>
      <w:r w:rsidRPr="009C4C42">
        <w:rPr>
          <w:rFonts w:hAnsi="ＭＳ 明朝" w:hint="eastAsia"/>
        </w:rPr>
        <w:t>号）第２条第１項に規定する生涯学習センタークラブ</w:t>
      </w:r>
      <w:r>
        <w:rPr>
          <w:rFonts w:hAnsi="ＭＳ 明朝" w:hint="eastAsia"/>
        </w:rPr>
        <w:t>登録</w:t>
      </w:r>
      <w:r w:rsidRPr="009C4C42">
        <w:rPr>
          <w:rFonts w:hAnsi="ＭＳ 明朝" w:hint="eastAsia"/>
        </w:rPr>
        <w:t>に関し、必要な事項を定めるものとする。</w:t>
      </w:r>
    </w:p>
    <w:p w:rsidR="00C843EE" w:rsidRPr="009C4C42" w:rsidRDefault="00C843EE" w:rsidP="00C843EE">
      <w:pPr>
        <w:ind w:firstLineChars="100" w:firstLine="202"/>
        <w:rPr>
          <w:rFonts w:hAnsi="ＭＳ 明朝"/>
        </w:rPr>
      </w:pPr>
      <w:r w:rsidRPr="009C4C42">
        <w:rPr>
          <w:rFonts w:hAnsi="ＭＳ 明朝" w:hint="eastAsia"/>
        </w:rPr>
        <w:t>（登録申請）</w:t>
      </w:r>
    </w:p>
    <w:p w:rsidR="00C843EE" w:rsidRPr="009C4C42" w:rsidRDefault="00C843EE" w:rsidP="00C843EE">
      <w:pPr>
        <w:ind w:left="202" w:hangingChars="100" w:hanging="202"/>
        <w:rPr>
          <w:rFonts w:hAnsi="ＭＳ 明朝"/>
        </w:rPr>
      </w:pPr>
      <w:r w:rsidRPr="009C4C42">
        <w:rPr>
          <w:rFonts w:hAnsi="ＭＳ 明朝" w:hint="eastAsia"/>
        </w:rPr>
        <w:t>第２条　生涯学習センタークラブに登録を希望するもの</w:t>
      </w:r>
      <w:r>
        <w:rPr>
          <w:rFonts w:hAnsi="ＭＳ 明朝" w:hint="eastAsia"/>
        </w:rPr>
        <w:t>（以下「申請者」という。）は、登録申請書（別記様式</w:t>
      </w:r>
      <w:r w:rsidRPr="009C4C42">
        <w:rPr>
          <w:rFonts w:hAnsi="ＭＳ 明朝" w:hint="eastAsia"/>
        </w:rPr>
        <w:t>）を教育委員会に提出しなければならない。</w:t>
      </w:r>
    </w:p>
    <w:p w:rsidR="00C843EE" w:rsidRPr="009C4C42" w:rsidRDefault="00C843EE" w:rsidP="00C843EE">
      <w:pPr>
        <w:rPr>
          <w:rFonts w:hAnsi="ＭＳ 明朝"/>
        </w:rPr>
      </w:pPr>
      <w:r w:rsidRPr="009C4C42">
        <w:rPr>
          <w:rFonts w:hAnsi="ＭＳ 明朝" w:hint="eastAsia"/>
        </w:rPr>
        <w:t>２　申請者は、登録申請書に団体等の概要を示す次の書類を添付しなければならない。</w:t>
      </w:r>
    </w:p>
    <w:p w:rsidR="00C843EE" w:rsidRPr="009C4C42" w:rsidRDefault="00C843EE" w:rsidP="00C843EE">
      <w:pPr>
        <w:ind w:firstLineChars="100" w:firstLine="202"/>
        <w:rPr>
          <w:rFonts w:hAnsi="ＭＳ 明朝"/>
        </w:rPr>
      </w:pPr>
      <w:r w:rsidRPr="009C4C42">
        <w:rPr>
          <w:rFonts w:hAnsi="ＭＳ 明朝"/>
        </w:rPr>
        <w:t xml:space="preserve">(1) </w:t>
      </w:r>
      <w:r w:rsidRPr="009C4C42">
        <w:rPr>
          <w:rFonts w:hAnsi="ＭＳ 明朝" w:hint="eastAsia"/>
        </w:rPr>
        <w:t>団体等の規約</w:t>
      </w:r>
    </w:p>
    <w:p w:rsidR="00C843EE" w:rsidRPr="009C4C42" w:rsidRDefault="00C843EE" w:rsidP="00C843EE">
      <w:pPr>
        <w:ind w:firstLineChars="100" w:firstLine="202"/>
        <w:rPr>
          <w:rFonts w:hAnsi="ＭＳ 明朝"/>
        </w:rPr>
      </w:pPr>
      <w:r w:rsidRPr="009C4C42">
        <w:rPr>
          <w:rFonts w:hAnsi="ＭＳ 明朝"/>
        </w:rPr>
        <w:t xml:space="preserve">(2) </w:t>
      </w:r>
      <w:r w:rsidRPr="009C4C42">
        <w:rPr>
          <w:rFonts w:hAnsi="ＭＳ 明朝" w:hint="eastAsia"/>
        </w:rPr>
        <w:t>団体等の会員名簿及び役員名簿</w:t>
      </w:r>
    </w:p>
    <w:p w:rsidR="00C843EE" w:rsidRPr="009C4C42" w:rsidRDefault="00C843EE" w:rsidP="00C843EE">
      <w:pPr>
        <w:ind w:firstLineChars="100" w:firstLine="202"/>
        <w:rPr>
          <w:rFonts w:hAnsi="ＭＳ 明朝"/>
        </w:rPr>
      </w:pPr>
      <w:r w:rsidRPr="009C4C42">
        <w:rPr>
          <w:rFonts w:hAnsi="ＭＳ 明朝"/>
        </w:rPr>
        <w:t xml:space="preserve">(3) </w:t>
      </w:r>
      <w:r w:rsidRPr="009C4C42">
        <w:rPr>
          <w:rFonts w:hAnsi="ＭＳ 明朝" w:hint="eastAsia"/>
        </w:rPr>
        <w:t>その他教育委員会が必要と認める書類</w:t>
      </w:r>
    </w:p>
    <w:p w:rsidR="00C843EE" w:rsidRPr="009C4C42" w:rsidRDefault="00C843EE" w:rsidP="00C843EE">
      <w:pPr>
        <w:ind w:firstLineChars="100" w:firstLine="202"/>
        <w:rPr>
          <w:rFonts w:hAnsi="ＭＳ 明朝"/>
        </w:rPr>
      </w:pPr>
      <w:r w:rsidRPr="009C4C42">
        <w:rPr>
          <w:rFonts w:hAnsi="ＭＳ 明朝" w:hint="eastAsia"/>
        </w:rPr>
        <w:t>（申請団体の登録の承認）</w:t>
      </w:r>
    </w:p>
    <w:p w:rsidR="00C843EE" w:rsidRPr="009C4C42" w:rsidRDefault="00C843EE" w:rsidP="00C843EE">
      <w:pPr>
        <w:ind w:left="202" w:hangingChars="100" w:hanging="202"/>
        <w:rPr>
          <w:rFonts w:hAnsi="ＭＳ 明朝"/>
        </w:rPr>
      </w:pPr>
      <w:r w:rsidRPr="009C4C42">
        <w:rPr>
          <w:rFonts w:hAnsi="ＭＳ 明朝" w:hint="eastAsia"/>
        </w:rPr>
        <w:t>第３条　教育委員会</w:t>
      </w:r>
      <w:r>
        <w:rPr>
          <w:rFonts w:hAnsi="ＭＳ 明朝" w:hint="eastAsia"/>
        </w:rPr>
        <w:t>は、申請者から登録申請書の提出があったとき</w:t>
      </w:r>
      <w:r w:rsidRPr="009C4C42">
        <w:rPr>
          <w:rFonts w:hAnsi="ＭＳ 明朝" w:hint="eastAsia"/>
        </w:rPr>
        <w:t>は、その内容を審査するとともに、申請者にその結果を通知する。</w:t>
      </w:r>
    </w:p>
    <w:p w:rsidR="00C843EE" w:rsidRPr="009C4C42" w:rsidRDefault="00C843EE" w:rsidP="00C843EE">
      <w:pPr>
        <w:ind w:left="202" w:hangingChars="100" w:hanging="202"/>
        <w:rPr>
          <w:rFonts w:hAnsi="ＭＳ 明朝"/>
        </w:rPr>
      </w:pPr>
      <w:r w:rsidRPr="009C4C42">
        <w:rPr>
          <w:rFonts w:hAnsi="ＭＳ 明朝" w:hint="eastAsia"/>
        </w:rPr>
        <w:t>２　教育委員会は、申請者が次の各号のいずれにも該当するときは、登録を承認するものとする。ただし、教育委員会が特に必要と認めたときは、この限りでない。</w:t>
      </w:r>
    </w:p>
    <w:p w:rsidR="00C843EE" w:rsidRPr="009C4C42" w:rsidRDefault="00C843EE" w:rsidP="00C843EE">
      <w:pPr>
        <w:ind w:firstLineChars="100" w:firstLine="202"/>
        <w:rPr>
          <w:rFonts w:hAnsi="ＭＳ 明朝"/>
        </w:rPr>
      </w:pPr>
      <w:r w:rsidRPr="009C4C42">
        <w:rPr>
          <w:rFonts w:hAnsi="ＭＳ 明朝" w:hint="eastAsia"/>
        </w:rPr>
        <w:t>(1)</w:t>
      </w:r>
      <w:r w:rsidRPr="009C4C42">
        <w:rPr>
          <w:rFonts w:hAnsi="ＭＳ 明朝"/>
        </w:rPr>
        <w:t xml:space="preserve"> </w:t>
      </w:r>
      <w:r w:rsidRPr="009C4C42">
        <w:rPr>
          <w:rFonts w:hAnsi="ＭＳ 明朝" w:hint="eastAsia"/>
        </w:rPr>
        <w:t>団体を構成する者が</w:t>
      </w:r>
      <w:r>
        <w:rPr>
          <w:rFonts w:hAnsi="ＭＳ 明朝" w:hint="eastAsia"/>
        </w:rPr>
        <w:t>５</w:t>
      </w:r>
      <w:r w:rsidRPr="009C4C42">
        <w:rPr>
          <w:rFonts w:hAnsi="ＭＳ 明朝" w:hint="eastAsia"/>
        </w:rPr>
        <w:t>人以上であること。</w:t>
      </w:r>
    </w:p>
    <w:p w:rsidR="00C843EE" w:rsidRPr="009C4C42" w:rsidRDefault="00C843EE" w:rsidP="00C843EE">
      <w:pPr>
        <w:ind w:firstLineChars="100" w:firstLine="202"/>
        <w:rPr>
          <w:rFonts w:hAnsi="ＭＳ 明朝"/>
        </w:rPr>
      </w:pPr>
      <w:r w:rsidRPr="009C4C42">
        <w:rPr>
          <w:rFonts w:hAnsi="ＭＳ 明朝"/>
        </w:rPr>
        <w:t xml:space="preserve">(2) </w:t>
      </w:r>
      <w:r w:rsidRPr="009C4C42">
        <w:rPr>
          <w:rFonts w:hAnsi="ＭＳ 明朝" w:hint="eastAsia"/>
        </w:rPr>
        <w:t>団体を構成する者の</w:t>
      </w:r>
      <w:r>
        <w:rPr>
          <w:rFonts w:hAnsi="ＭＳ 明朝" w:hint="eastAsia"/>
        </w:rPr>
        <w:t>５</w:t>
      </w:r>
      <w:r w:rsidRPr="009C4C42">
        <w:rPr>
          <w:rFonts w:hAnsi="ＭＳ 明朝" w:hint="eastAsia"/>
        </w:rPr>
        <w:t>割以上</w:t>
      </w:r>
      <w:r>
        <w:rPr>
          <w:rFonts w:hAnsi="ＭＳ 明朝" w:hint="eastAsia"/>
        </w:rPr>
        <w:t>のもの</w:t>
      </w:r>
      <w:r w:rsidRPr="009C4C42">
        <w:rPr>
          <w:rFonts w:hAnsi="ＭＳ 明朝" w:hint="eastAsia"/>
        </w:rPr>
        <w:t>が市内に在住し、又は在勤するものであること。</w:t>
      </w:r>
    </w:p>
    <w:p w:rsidR="00C843EE" w:rsidRPr="009C4C42" w:rsidRDefault="00C843EE" w:rsidP="00C843EE">
      <w:pPr>
        <w:ind w:leftChars="100" w:left="404" w:hangingChars="100" w:hanging="202"/>
        <w:rPr>
          <w:rFonts w:hAnsi="ＭＳ 明朝"/>
        </w:rPr>
      </w:pPr>
      <w:r w:rsidRPr="009C4C42">
        <w:rPr>
          <w:rFonts w:hAnsi="ＭＳ 明朝"/>
        </w:rPr>
        <w:t xml:space="preserve">(3) </w:t>
      </w:r>
      <w:r w:rsidRPr="009C4C42">
        <w:rPr>
          <w:rFonts w:hAnsi="ＭＳ 明朝" w:hint="eastAsia"/>
        </w:rPr>
        <w:t>教養の向上、健康の増進、文化振興、ボランティア等社会福祉の増進等を目的に生涯学習活動を行っている団体であること。</w:t>
      </w:r>
    </w:p>
    <w:p w:rsidR="00C843EE" w:rsidRPr="009C4C42" w:rsidRDefault="00C843EE" w:rsidP="00C843EE">
      <w:pPr>
        <w:ind w:left="202" w:hangingChars="100" w:hanging="202"/>
        <w:rPr>
          <w:rFonts w:hAnsi="ＭＳ 明朝"/>
        </w:rPr>
      </w:pPr>
      <w:r w:rsidRPr="009C4C42">
        <w:rPr>
          <w:rFonts w:hAnsi="ＭＳ 明朝" w:hint="eastAsia"/>
        </w:rPr>
        <w:t>３　教育委員会は、登録した団体の活動が次の各号のいずれかに該当するときは、登録を取り消すことができる。</w:t>
      </w:r>
    </w:p>
    <w:p w:rsidR="00C843EE" w:rsidRPr="009C4C42" w:rsidRDefault="00C843EE" w:rsidP="00C843EE">
      <w:pPr>
        <w:ind w:leftChars="100" w:left="404" w:hangingChars="100" w:hanging="202"/>
        <w:rPr>
          <w:rFonts w:hAnsi="ＭＳ 明朝"/>
        </w:rPr>
      </w:pPr>
      <w:r w:rsidRPr="009C4C42">
        <w:rPr>
          <w:rFonts w:hAnsi="ＭＳ 明朝" w:hint="eastAsia"/>
        </w:rPr>
        <w:t>(1)</w:t>
      </w:r>
      <w:r w:rsidRPr="009C4C42">
        <w:rPr>
          <w:rFonts w:hAnsi="ＭＳ 明朝"/>
        </w:rPr>
        <w:t xml:space="preserve"> </w:t>
      </w:r>
      <w:r w:rsidRPr="009C4C42">
        <w:rPr>
          <w:rFonts w:hAnsi="ＭＳ 明朝" w:hint="eastAsia"/>
        </w:rPr>
        <w:t>専ら営利を目的として事業を行い、特定の営利事業に生涯学習センターの名称を利用させ、その他営利事業を援助すること。</w:t>
      </w:r>
    </w:p>
    <w:p w:rsidR="00C843EE" w:rsidRPr="009C4C42" w:rsidRDefault="00C843EE" w:rsidP="00C843EE">
      <w:pPr>
        <w:ind w:leftChars="100" w:left="404" w:hangingChars="100" w:hanging="202"/>
        <w:rPr>
          <w:rFonts w:hAnsi="ＭＳ 明朝"/>
        </w:rPr>
      </w:pPr>
      <w:r w:rsidRPr="009C4C42">
        <w:rPr>
          <w:rFonts w:hAnsi="ＭＳ 明朝" w:hint="eastAsia"/>
        </w:rPr>
        <w:t>(2)</w:t>
      </w:r>
      <w:r w:rsidRPr="009C4C42">
        <w:rPr>
          <w:rFonts w:hAnsi="ＭＳ 明朝"/>
        </w:rPr>
        <w:t xml:space="preserve"> </w:t>
      </w:r>
      <w:r w:rsidRPr="009C4C42">
        <w:rPr>
          <w:rFonts w:hAnsi="ＭＳ 明朝" w:hint="eastAsia"/>
        </w:rPr>
        <w:t>特定の政党の利害に関する事業を行い、又は公私の選挙に関し特定の候補者を支持すること。</w:t>
      </w:r>
    </w:p>
    <w:p w:rsidR="00C843EE" w:rsidRPr="009C4C42" w:rsidRDefault="00C843EE" w:rsidP="00C843EE">
      <w:pPr>
        <w:ind w:firstLineChars="100" w:firstLine="202"/>
        <w:rPr>
          <w:rFonts w:hAnsi="ＭＳ 明朝"/>
        </w:rPr>
      </w:pPr>
      <w:r w:rsidRPr="009C4C42">
        <w:rPr>
          <w:rFonts w:hAnsi="ＭＳ 明朝" w:hint="eastAsia"/>
        </w:rPr>
        <w:t>(3)</w:t>
      </w:r>
      <w:r w:rsidRPr="009C4C42">
        <w:rPr>
          <w:rFonts w:hAnsi="ＭＳ 明朝"/>
        </w:rPr>
        <w:t xml:space="preserve"> </w:t>
      </w:r>
      <w:r>
        <w:rPr>
          <w:rFonts w:hAnsi="ＭＳ 明朝" w:hint="eastAsia"/>
        </w:rPr>
        <w:t>特定の宗教、教派、宗派若しくは教団の活動又は</w:t>
      </w:r>
      <w:r w:rsidRPr="009C4C42">
        <w:rPr>
          <w:rFonts w:hAnsi="ＭＳ 明朝" w:hint="eastAsia"/>
        </w:rPr>
        <w:t>これらの活動を支援すること。</w:t>
      </w:r>
    </w:p>
    <w:p w:rsidR="00C843EE" w:rsidRPr="009C4C42" w:rsidRDefault="00C843EE" w:rsidP="00C843EE">
      <w:pPr>
        <w:ind w:firstLineChars="100" w:firstLine="202"/>
        <w:rPr>
          <w:rFonts w:hAnsi="ＭＳ 明朝"/>
        </w:rPr>
      </w:pPr>
      <w:r w:rsidRPr="009C4C42">
        <w:rPr>
          <w:rFonts w:hAnsi="ＭＳ 明朝" w:hint="eastAsia"/>
        </w:rPr>
        <w:t>（委任）</w:t>
      </w:r>
    </w:p>
    <w:p w:rsidR="00C843EE" w:rsidRPr="009C4C42" w:rsidRDefault="00C843EE" w:rsidP="00C843EE">
      <w:pPr>
        <w:rPr>
          <w:rFonts w:hAnsi="ＭＳ 明朝"/>
        </w:rPr>
      </w:pPr>
      <w:r w:rsidRPr="009C4C42">
        <w:rPr>
          <w:rFonts w:hAnsi="ＭＳ 明朝" w:hint="eastAsia"/>
        </w:rPr>
        <w:t>第</w:t>
      </w:r>
      <w:r>
        <w:rPr>
          <w:rFonts w:hAnsi="ＭＳ 明朝" w:hint="eastAsia"/>
        </w:rPr>
        <w:t>４</w:t>
      </w:r>
      <w:r w:rsidRPr="009C4C42">
        <w:rPr>
          <w:rFonts w:hAnsi="ＭＳ 明朝" w:hint="eastAsia"/>
        </w:rPr>
        <w:t xml:space="preserve">条　</w:t>
      </w:r>
      <w:r>
        <w:rPr>
          <w:rFonts w:hAnsi="ＭＳ 明朝" w:hint="eastAsia"/>
        </w:rPr>
        <w:t>この要綱</w:t>
      </w:r>
      <w:r w:rsidRPr="009C4C42">
        <w:rPr>
          <w:rFonts w:hAnsi="ＭＳ 明朝" w:hint="eastAsia"/>
        </w:rPr>
        <w:t>に定めるもののほか、必要な事項は、教育委員会が</w:t>
      </w:r>
      <w:r>
        <w:rPr>
          <w:rFonts w:hAnsi="ＭＳ 明朝" w:hint="eastAsia"/>
        </w:rPr>
        <w:t>別に</w:t>
      </w:r>
      <w:r w:rsidRPr="009C4C42">
        <w:rPr>
          <w:rFonts w:hAnsi="ＭＳ 明朝" w:hint="eastAsia"/>
        </w:rPr>
        <w:t>定める。</w:t>
      </w:r>
    </w:p>
    <w:p w:rsidR="00C843EE" w:rsidRPr="009C4C42" w:rsidRDefault="00C843EE" w:rsidP="00C843EE">
      <w:pPr>
        <w:ind w:firstLineChars="300" w:firstLine="607"/>
        <w:rPr>
          <w:rFonts w:hAnsi="ＭＳ 明朝"/>
        </w:rPr>
      </w:pPr>
      <w:r w:rsidRPr="009C4C42">
        <w:rPr>
          <w:rFonts w:hAnsi="ＭＳ 明朝" w:hint="eastAsia"/>
        </w:rPr>
        <w:t>附　則</w:t>
      </w:r>
    </w:p>
    <w:p w:rsidR="00C843EE" w:rsidRPr="009C4C42" w:rsidRDefault="00C843EE" w:rsidP="00C843EE">
      <w:pPr>
        <w:rPr>
          <w:rFonts w:hAnsi="ＭＳ 明朝"/>
        </w:rPr>
      </w:pPr>
      <w:r w:rsidRPr="009C4C42">
        <w:rPr>
          <w:rFonts w:hAnsi="ＭＳ 明朝" w:hint="eastAsia"/>
        </w:rPr>
        <w:t xml:space="preserve">　この要綱は、平成２８年４月</w:t>
      </w:r>
      <w:r>
        <w:rPr>
          <w:rFonts w:hAnsi="ＭＳ 明朝" w:hint="eastAsia"/>
        </w:rPr>
        <w:t>１</w:t>
      </w:r>
      <w:r w:rsidRPr="009C4C42">
        <w:rPr>
          <w:rFonts w:hAnsi="ＭＳ 明朝" w:hint="eastAsia"/>
        </w:rPr>
        <w:t>日から施行する。</w:t>
      </w:r>
    </w:p>
    <w:p w:rsidR="00C843EE" w:rsidRPr="009C4C42" w:rsidRDefault="00C843EE" w:rsidP="00C843EE">
      <w:pPr>
        <w:ind w:firstLineChars="300" w:firstLine="607"/>
        <w:rPr>
          <w:rFonts w:hAnsi="ＭＳ 明朝"/>
        </w:rPr>
      </w:pPr>
      <w:r w:rsidRPr="009C4C42">
        <w:rPr>
          <w:rFonts w:hAnsi="ＭＳ 明朝" w:hint="eastAsia"/>
        </w:rPr>
        <w:t>附　則</w:t>
      </w:r>
      <w:r>
        <w:rPr>
          <w:rFonts w:hAnsi="ＭＳ 明朝" w:hint="eastAsia"/>
        </w:rPr>
        <w:t>（令和３年２月21日）</w:t>
      </w:r>
    </w:p>
    <w:p w:rsidR="00C843EE" w:rsidRDefault="00C843EE" w:rsidP="00C843EE">
      <w:pPr>
        <w:rPr>
          <w:rFonts w:hAnsi="ＭＳ 明朝"/>
        </w:rPr>
      </w:pPr>
      <w:r w:rsidRPr="009C4C42">
        <w:rPr>
          <w:rFonts w:hAnsi="ＭＳ 明朝" w:hint="eastAsia"/>
        </w:rPr>
        <w:t xml:space="preserve">　この要綱は、</w:t>
      </w:r>
      <w:r>
        <w:rPr>
          <w:rFonts w:hAnsi="ＭＳ 明朝" w:hint="eastAsia"/>
        </w:rPr>
        <w:t>令和３</w:t>
      </w:r>
      <w:r w:rsidRPr="009C4C42">
        <w:rPr>
          <w:rFonts w:hAnsi="ＭＳ 明朝" w:hint="eastAsia"/>
        </w:rPr>
        <w:t>年４月</w:t>
      </w:r>
      <w:r>
        <w:rPr>
          <w:rFonts w:hAnsi="ＭＳ 明朝" w:hint="eastAsia"/>
        </w:rPr>
        <w:t>１</w:t>
      </w:r>
      <w:r w:rsidRPr="009C4C42">
        <w:rPr>
          <w:rFonts w:hAnsi="ＭＳ 明朝" w:hint="eastAsia"/>
        </w:rPr>
        <w:t>日から施行する。</w:t>
      </w:r>
    </w:p>
    <w:p w:rsidR="00C843EE" w:rsidRPr="00516357" w:rsidRDefault="00C843EE" w:rsidP="00C843EE">
      <w:pPr>
        <w:ind w:firstLineChars="300" w:firstLine="607"/>
        <w:rPr>
          <w:rFonts w:hAnsi="ＭＳ 明朝"/>
        </w:rPr>
      </w:pPr>
      <w:r w:rsidRPr="00516357">
        <w:rPr>
          <w:rFonts w:hAnsi="ＭＳ 明朝" w:hint="eastAsia"/>
        </w:rPr>
        <w:t>附　則（令和６年</w:t>
      </w:r>
      <w:r w:rsidR="00B171EB">
        <w:rPr>
          <w:rFonts w:hAnsi="ＭＳ 明朝" w:hint="eastAsia"/>
        </w:rPr>
        <w:t>２</w:t>
      </w:r>
      <w:r w:rsidRPr="00516357">
        <w:rPr>
          <w:rFonts w:hAnsi="ＭＳ 明朝" w:hint="eastAsia"/>
        </w:rPr>
        <w:t>月</w:t>
      </w:r>
      <w:r w:rsidR="00B171EB">
        <w:rPr>
          <w:rFonts w:hAnsi="ＭＳ 明朝" w:hint="eastAsia"/>
        </w:rPr>
        <w:t>16</w:t>
      </w:r>
      <w:bookmarkStart w:id="0" w:name="_GoBack"/>
      <w:bookmarkEnd w:id="0"/>
      <w:r w:rsidRPr="00516357">
        <w:rPr>
          <w:rFonts w:hAnsi="ＭＳ 明朝" w:hint="eastAsia"/>
        </w:rPr>
        <w:t>日）</w:t>
      </w:r>
    </w:p>
    <w:p w:rsidR="00C843EE" w:rsidRPr="00516357" w:rsidRDefault="00C843EE" w:rsidP="00C843EE">
      <w:pPr>
        <w:rPr>
          <w:rFonts w:hAnsi="ＭＳ 明朝"/>
        </w:rPr>
      </w:pPr>
      <w:r w:rsidRPr="00516357">
        <w:rPr>
          <w:rFonts w:hAnsi="ＭＳ 明朝" w:hint="eastAsia"/>
        </w:rPr>
        <w:t xml:space="preserve">　この要綱は、令和６年４月１日から施行する。</w:t>
      </w:r>
    </w:p>
    <w:p w:rsidR="000A1195" w:rsidRPr="00C843EE" w:rsidRDefault="000A1195"/>
    <w:sectPr w:rsidR="000A1195" w:rsidRPr="00C843EE" w:rsidSect="00C843EE">
      <w:pgSz w:w="11906" w:h="16838"/>
      <w:pgMar w:top="1985" w:right="1701" w:bottom="1701" w:left="1701" w:header="851" w:footer="992" w:gutter="0"/>
      <w:cols w:space="425"/>
      <w:docGrid w:type="linesAndChars" w:linePitch="328"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E"/>
    <w:rsid w:val="000A1195"/>
    <w:rsid w:val="002C09C3"/>
    <w:rsid w:val="00B171EB"/>
    <w:rsid w:val="00C84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943F23"/>
  <w15:chartTrackingRefBased/>
  <w15:docId w15:val="{CD077CE4-FF91-424A-A94C-6000ECFE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3EE"/>
    <w:pPr>
      <w:widowControl w:val="0"/>
      <w:jc w:val="both"/>
    </w:pPr>
    <w:rPr>
      <w:rFonts w:ascii="ＭＳ 明朝" w:eastAsia="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あみ</dc:creator>
  <cp:keywords/>
  <dc:description/>
  <cp:lastModifiedBy>松浦　あみ</cp:lastModifiedBy>
  <cp:revision>3</cp:revision>
  <dcterms:created xsi:type="dcterms:W3CDTF">2024-01-07T07:52:00Z</dcterms:created>
  <dcterms:modified xsi:type="dcterms:W3CDTF">2024-02-22T09:41:00Z</dcterms:modified>
</cp:coreProperties>
</file>